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C2" w:rsidRPr="008074C2" w:rsidRDefault="00311604" w:rsidP="008074C2">
      <w:pPr>
        <w:spacing w:before="100" w:beforeAutospacing="1" w:after="100" w:afterAutospacing="1" w:line="240" w:lineRule="auto"/>
        <w:outlineLvl w:val="1"/>
        <w:rPr>
          <w:rFonts w:ascii="Times New Roman" w:eastAsia="Times New Roman" w:hAnsi="Times New Roman" w:cs="Times New Roman"/>
          <w:b/>
          <w:bCs/>
          <w:sz w:val="36"/>
          <w:szCs w:val="36"/>
        </w:rPr>
      </w:pPr>
      <w:r w:rsidRPr="00311604">
        <w:rPr>
          <w:rFonts w:ascii="Times New Roman" w:eastAsia="Times New Roman" w:hAnsi="Times New Roman" w:cs="Times New Roman"/>
          <w:b/>
          <w:bCs/>
          <w:iCs/>
          <w:sz w:val="36"/>
          <w:szCs w:val="36"/>
        </w:rPr>
        <w:t>AP Biology</w:t>
      </w:r>
      <w:r>
        <w:rPr>
          <w:rFonts w:ascii="Times New Roman" w:eastAsia="Times New Roman" w:hAnsi="Times New Roman" w:cs="Times New Roman"/>
          <w:b/>
          <w:bCs/>
          <w:i/>
          <w:iCs/>
          <w:sz w:val="36"/>
          <w:szCs w:val="36"/>
        </w:rPr>
        <w:t xml:space="preserve"> </w:t>
      </w:r>
      <w:r w:rsidR="008074C2" w:rsidRPr="00DC1FDE">
        <w:rPr>
          <w:rFonts w:ascii="Times New Roman" w:eastAsia="Times New Roman" w:hAnsi="Times New Roman" w:cs="Times New Roman"/>
          <w:b/>
          <w:bCs/>
          <w:i/>
          <w:iCs/>
          <w:sz w:val="36"/>
          <w:szCs w:val="36"/>
        </w:rPr>
        <w:t>χ</w:t>
      </w:r>
      <w:r w:rsidR="008074C2" w:rsidRPr="00DC1FDE">
        <w:rPr>
          <w:rFonts w:ascii="Times New Roman" w:eastAsia="Times New Roman" w:hAnsi="Times New Roman" w:cs="Times New Roman"/>
          <w:b/>
          <w:bCs/>
          <w:sz w:val="36"/>
          <w:szCs w:val="36"/>
          <w:vertAlign w:val="superscript"/>
        </w:rPr>
        <w:t>2</w:t>
      </w:r>
      <w:r w:rsidR="008074C2" w:rsidRPr="00DC1FDE">
        <w:rPr>
          <w:rFonts w:ascii="Times New Roman" w:eastAsia="Times New Roman" w:hAnsi="Times New Roman" w:cs="Times New Roman"/>
          <w:b/>
          <w:bCs/>
          <w:sz w:val="36"/>
          <w:szCs w:val="36"/>
        </w:rPr>
        <w:t xml:space="preserve"> </w:t>
      </w:r>
      <w:r w:rsidR="008074C2">
        <w:rPr>
          <w:rFonts w:ascii="Times New Roman" w:eastAsia="Times New Roman" w:hAnsi="Times New Roman" w:cs="Times New Roman"/>
          <w:b/>
          <w:bCs/>
          <w:sz w:val="36"/>
          <w:szCs w:val="36"/>
        </w:rPr>
        <w:t>(chi square test for statistical significance)</w:t>
      </w:r>
    </w:p>
    <w:p w:rsidR="00DC1FDE" w:rsidRDefault="00DC1FDE" w:rsidP="00DC1FDE">
      <w:pPr>
        <w:pStyle w:val="NormalWeb"/>
      </w:pPr>
      <w:r>
        <w:t xml:space="preserve">Pearson's chi-squared test is used to assess two types of comparison: tests of </w:t>
      </w:r>
      <w:hyperlink r:id="rId5" w:tooltip="Goodness of fit" w:history="1">
        <w:r>
          <w:rPr>
            <w:rStyle w:val="Hyperlink"/>
          </w:rPr>
          <w:t>goodness of fit</w:t>
        </w:r>
      </w:hyperlink>
      <w:r>
        <w:t xml:space="preserve"> and tests of </w:t>
      </w:r>
      <w:hyperlink r:id="rId6" w:tooltip="Independence (probability theory)" w:history="1">
        <w:r>
          <w:rPr>
            <w:rStyle w:val="Hyperlink"/>
          </w:rPr>
          <w:t>independence</w:t>
        </w:r>
      </w:hyperlink>
      <w:r w:rsidR="00D433A0">
        <w:t>…and we will only study the latter.</w:t>
      </w:r>
    </w:p>
    <w:p w:rsidR="00DC1FDE" w:rsidRDefault="00DC1FDE" w:rsidP="00DC1FDE">
      <w:pPr>
        <w:numPr>
          <w:ilvl w:val="0"/>
          <w:numId w:val="1"/>
        </w:numPr>
        <w:spacing w:before="100" w:beforeAutospacing="1" w:after="100" w:afterAutospacing="1" w:line="240" w:lineRule="auto"/>
      </w:pPr>
      <w:r>
        <w:t xml:space="preserve">A test of </w:t>
      </w:r>
      <w:r>
        <w:rPr>
          <w:b/>
          <w:bCs/>
        </w:rPr>
        <w:t>goodness of fit</w:t>
      </w:r>
      <w:r>
        <w:t xml:space="preserve"> establishes whether or not an observed </w:t>
      </w:r>
      <w:hyperlink r:id="rId7" w:tooltip="Frequency distribution" w:history="1">
        <w:r>
          <w:rPr>
            <w:rStyle w:val="Hyperlink"/>
          </w:rPr>
          <w:t>frequency distribution</w:t>
        </w:r>
      </w:hyperlink>
      <w:r>
        <w:t xml:space="preserve"> differs from a theoretical distribution.  </w:t>
      </w:r>
      <w:r w:rsidRPr="00DC1FDE">
        <w:rPr>
          <w:i/>
          <w:highlight w:val="yellow"/>
        </w:rPr>
        <w:t xml:space="preserve">This is the one we use in our </w:t>
      </w:r>
      <w:r w:rsidR="00D433A0">
        <w:rPr>
          <w:i/>
          <w:highlight w:val="yellow"/>
        </w:rPr>
        <w:t xml:space="preserve">genetics </w:t>
      </w:r>
      <w:r w:rsidRPr="00DC1FDE">
        <w:rPr>
          <w:i/>
          <w:highlight w:val="yellow"/>
        </w:rPr>
        <w:t>experiments!</w:t>
      </w:r>
    </w:p>
    <w:p w:rsidR="00DC1FDE" w:rsidRDefault="00DC1FDE" w:rsidP="00DC1FDE">
      <w:pPr>
        <w:numPr>
          <w:ilvl w:val="0"/>
          <w:numId w:val="1"/>
        </w:numPr>
        <w:spacing w:before="100" w:beforeAutospacing="1" w:after="100" w:afterAutospacing="1" w:line="240" w:lineRule="auto"/>
      </w:pPr>
      <w:r>
        <w:t xml:space="preserve">A </w:t>
      </w:r>
      <w:r>
        <w:rPr>
          <w:b/>
          <w:bCs/>
        </w:rPr>
        <w:t>test of independence</w:t>
      </w:r>
      <w:r>
        <w:t xml:space="preserve"> assesses whether paired observations on two variables, expressed in a </w:t>
      </w:r>
      <w:hyperlink r:id="rId8" w:tooltip="Contingency table" w:history="1">
        <w:r>
          <w:rPr>
            <w:rStyle w:val="Hyperlink"/>
          </w:rPr>
          <w:t>contingency table</w:t>
        </w:r>
      </w:hyperlink>
      <w:r>
        <w:t>, are independent of each other (e.g. polling responses from people of different nationalities to see if one's nationality is related to the response).</w:t>
      </w:r>
    </w:p>
    <w:p w:rsidR="00DC1FDE" w:rsidRDefault="00DC1FDE" w:rsidP="00DC1FDE">
      <w:pPr>
        <w:pStyle w:val="NormalWeb"/>
      </w:pPr>
      <w:r>
        <w:t xml:space="preserve">The procedure of the test </w:t>
      </w:r>
      <w:r w:rsidR="00E56959">
        <w:t xml:space="preserve">of goodness of fit </w:t>
      </w:r>
      <w:r>
        <w:t>includes the following steps:</w:t>
      </w:r>
    </w:p>
    <w:p w:rsidR="00DC1FDE" w:rsidRDefault="00DC1FDE" w:rsidP="00DC1FDE">
      <w:pPr>
        <w:numPr>
          <w:ilvl w:val="0"/>
          <w:numId w:val="2"/>
        </w:numPr>
        <w:spacing w:before="100" w:beforeAutospacing="1" w:after="100" w:afterAutospacing="1" w:line="240" w:lineRule="auto"/>
      </w:pPr>
      <w:r>
        <w:t xml:space="preserve">Calculate the chi-squared test </w:t>
      </w:r>
      <w:hyperlink r:id="rId9" w:tooltip="Statistic" w:history="1">
        <w:r>
          <w:rPr>
            <w:rStyle w:val="Hyperlink"/>
          </w:rPr>
          <w:t>statistic</w:t>
        </w:r>
      </w:hyperlink>
      <w:proofErr w:type="gramStart"/>
      <w:r>
        <w:t xml:space="preserve">, </w:t>
      </w:r>
      <w:proofErr w:type="gramEnd"/>
      <w:r>
        <w:rPr>
          <w:noProof/>
        </w:rPr>
        <w:drawing>
          <wp:inline distT="0" distB="0" distL="0" distR="0">
            <wp:extent cx="179070" cy="210185"/>
            <wp:effectExtent l="19050" t="0" r="0" b="0"/>
            <wp:docPr id="1" name="Picture 1" descr="\c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2"/>
                    <pic:cNvPicPr>
                      <a:picLocks noChangeAspect="1" noChangeArrowheads="1"/>
                    </pic:cNvPicPr>
                  </pic:nvPicPr>
                  <pic:blipFill>
                    <a:blip r:embed="rId10" cstate="print"/>
                    <a:srcRect/>
                    <a:stretch>
                      <a:fillRect/>
                    </a:stretch>
                  </pic:blipFill>
                  <pic:spPr bwMode="auto">
                    <a:xfrm>
                      <a:off x="0" y="0"/>
                      <a:ext cx="179070" cy="210185"/>
                    </a:xfrm>
                    <a:prstGeom prst="rect">
                      <a:avLst/>
                    </a:prstGeom>
                    <a:noFill/>
                    <a:ln w="9525">
                      <a:noFill/>
                      <a:miter lim="800000"/>
                      <a:headEnd/>
                      <a:tailEnd/>
                    </a:ln>
                  </pic:spPr>
                </pic:pic>
              </a:graphicData>
            </a:graphic>
          </wp:inline>
        </w:drawing>
      </w:r>
      <w:r>
        <w:t>, (see below</w:t>
      </w:r>
      <w:r w:rsidR="00D433A0">
        <w:t xml:space="preserve"> on page 2</w:t>
      </w:r>
      <w:r>
        <w:t>).</w:t>
      </w:r>
    </w:p>
    <w:p w:rsidR="00DC1FDE" w:rsidRDefault="00DC1FDE" w:rsidP="00DC1FDE">
      <w:pPr>
        <w:numPr>
          <w:ilvl w:val="0"/>
          <w:numId w:val="2"/>
        </w:numPr>
        <w:spacing w:before="100" w:beforeAutospacing="1" w:after="100" w:afterAutospacing="1" w:line="240" w:lineRule="auto"/>
      </w:pPr>
      <w:r>
        <w:t xml:space="preserve">Determine the </w:t>
      </w:r>
      <w:hyperlink r:id="rId11" w:tooltip="Degrees of freedom (statistics)" w:history="1">
        <w:r>
          <w:rPr>
            <w:rStyle w:val="Hyperlink"/>
          </w:rPr>
          <w:t>degrees of freedom</w:t>
        </w:r>
      </w:hyperlink>
      <w:r>
        <w:t xml:space="preserve">, </w:t>
      </w:r>
      <w:proofErr w:type="spellStart"/>
      <w:proofErr w:type="gramStart"/>
      <w:r>
        <w:rPr>
          <w:i/>
          <w:iCs/>
        </w:rPr>
        <w:t>df</w:t>
      </w:r>
      <w:proofErr w:type="spellEnd"/>
      <w:proofErr w:type="gramEnd"/>
      <w:r w:rsidR="00E56959">
        <w:t>, of that statistic</w:t>
      </w:r>
      <w:r>
        <w:t xml:space="preserve"> which is essentially the number of </w:t>
      </w:r>
      <w:r w:rsidR="00E56959">
        <w:t>outcomes reduced by one.</w:t>
      </w:r>
    </w:p>
    <w:p w:rsidR="00DC1FDE" w:rsidRDefault="00DC1FDE" w:rsidP="00DC1FDE">
      <w:pPr>
        <w:numPr>
          <w:ilvl w:val="0"/>
          <w:numId w:val="2"/>
        </w:numPr>
        <w:spacing w:before="100" w:beforeAutospacing="1" w:after="100" w:afterAutospacing="1" w:line="240" w:lineRule="auto"/>
      </w:pPr>
      <w:r>
        <w:t xml:space="preserve">Compare </w:t>
      </w:r>
      <w:r>
        <w:rPr>
          <w:noProof/>
        </w:rPr>
        <w:drawing>
          <wp:inline distT="0" distB="0" distL="0" distR="0">
            <wp:extent cx="179070" cy="210185"/>
            <wp:effectExtent l="19050" t="0" r="0" b="0"/>
            <wp:docPr id="2" name="Picture 2" descr="\c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2"/>
                    <pic:cNvPicPr>
                      <a:picLocks noChangeAspect="1" noChangeArrowheads="1"/>
                    </pic:cNvPicPr>
                  </pic:nvPicPr>
                  <pic:blipFill>
                    <a:blip r:embed="rId10" cstate="print"/>
                    <a:srcRect/>
                    <a:stretch>
                      <a:fillRect/>
                    </a:stretch>
                  </pic:blipFill>
                  <pic:spPr bwMode="auto">
                    <a:xfrm>
                      <a:off x="0" y="0"/>
                      <a:ext cx="179070" cy="210185"/>
                    </a:xfrm>
                    <a:prstGeom prst="rect">
                      <a:avLst/>
                    </a:prstGeom>
                    <a:noFill/>
                    <a:ln w="9525">
                      <a:noFill/>
                      <a:miter lim="800000"/>
                      <a:headEnd/>
                      <a:tailEnd/>
                    </a:ln>
                  </pic:spPr>
                </pic:pic>
              </a:graphicData>
            </a:graphic>
          </wp:inline>
        </w:drawing>
      </w:r>
      <w:r>
        <w:t xml:space="preserve">to the critical value from the </w:t>
      </w:r>
      <w:hyperlink r:id="rId12" w:tooltip="Chi-squared distribution" w:history="1">
        <w:r>
          <w:rPr>
            <w:rStyle w:val="Hyperlink"/>
          </w:rPr>
          <w:t>chi-squared distribution</w:t>
        </w:r>
      </w:hyperlink>
      <w:r w:rsidR="00E56959">
        <w:t xml:space="preserve"> taking into account the</w:t>
      </w:r>
      <w:r>
        <w:t xml:space="preserve"> </w:t>
      </w:r>
      <w:proofErr w:type="spellStart"/>
      <w:proofErr w:type="gramStart"/>
      <w:r>
        <w:rPr>
          <w:i/>
          <w:iCs/>
        </w:rPr>
        <w:t>df</w:t>
      </w:r>
      <w:proofErr w:type="spellEnd"/>
      <w:proofErr w:type="gramEnd"/>
      <w:r>
        <w:t xml:space="preserve"> </w:t>
      </w:r>
      <w:r w:rsidR="00E56959">
        <w:t>(</w:t>
      </w:r>
      <w:r>
        <w:t>degrees of freedom</w:t>
      </w:r>
      <w:r w:rsidR="00E56959">
        <w:t>).</w:t>
      </w:r>
    </w:p>
    <w:p w:rsidR="00DC1FDE" w:rsidRDefault="00DC1FDE" w:rsidP="00DC1FDE">
      <w:pPr>
        <w:pStyle w:val="Heading2"/>
      </w:pPr>
      <w:r>
        <w:rPr>
          <w:rStyle w:val="mw-headline"/>
          <w:rFonts w:eastAsiaTheme="majorEastAsia"/>
        </w:rPr>
        <w:t>Test for fit of a distribution</w:t>
      </w:r>
    </w:p>
    <w:p w:rsidR="00DC1FDE" w:rsidRDefault="00DC1FDE" w:rsidP="00DC1FDE">
      <w:pPr>
        <w:pStyle w:val="NormalWeb"/>
      </w:pPr>
      <w:r>
        <w:t>It should be noted that the degrees of freedom are not based on the number of observations.  For example, if testing for a fair, six-sided die, there would be five degrees of freedom because there are six categories/parameters</w:t>
      </w:r>
      <w:r w:rsidR="00E56959">
        <w:t>/outcomes</w:t>
      </w:r>
      <w:r>
        <w:t xml:space="preserve"> (each number). The number of times the die is rolled will have absolutely no effect on the number of degrees of freedom.  </w:t>
      </w:r>
      <w:r w:rsidRPr="00DC1FDE">
        <w:rPr>
          <w:highlight w:val="yellow"/>
        </w:rPr>
        <w:t xml:space="preserve">In our problem sets the </w:t>
      </w:r>
      <w:proofErr w:type="spellStart"/>
      <w:proofErr w:type="gramStart"/>
      <w:r w:rsidRPr="00E56959">
        <w:rPr>
          <w:i/>
          <w:highlight w:val="yellow"/>
        </w:rPr>
        <w:t>df</w:t>
      </w:r>
      <w:proofErr w:type="spellEnd"/>
      <w:proofErr w:type="gramEnd"/>
      <w:r w:rsidRPr="00DC1FDE">
        <w:rPr>
          <w:highlight w:val="yellow"/>
        </w:rPr>
        <w:t xml:space="preserve"> value will always be the number of possible outcomes measured minus one.</w:t>
      </w:r>
    </w:p>
    <w:p w:rsidR="00DC1FDE" w:rsidRPr="00E56959" w:rsidRDefault="00DC1FDE" w:rsidP="00DC1FDE">
      <w:pPr>
        <w:pStyle w:val="Heading3"/>
        <w:rPr>
          <w:color w:val="auto"/>
          <w:sz w:val="32"/>
          <w:szCs w:val="32"/>
        </w:rPr>
      </w:pPr>
      <w:r w:rsidRPr="00E56959">
        <w:rPr>
          <w:rStyle w:val="mw-headline"/>
          <w:color w:val="auto"/>
          <w:sz w:val="32"/>
          <w:szCs w:val="32"/>
        </w:rPr>
        <w:t>Calculating the test-statistic</w:t>
      </w:r>
    </w:p>
    <w:p w:rsidR="00DC1FDE" w:rsidRDefault="00DC1FDE" w:rsidP="00DC1FDE">
      <w:pPr>
        <w:pStyle w:val="NormalWeb"/>
      </w:pPr>
      <w:r>
        <w:t>The value of the test-statistic is</w:t>
      </w:r>
    </w:p>
    <w:p w:rsidR="00DC1FDE" w:rsidRDefault="00DC1FDE" w:rsidP="00DC1FDE">
      <w:pPr>
        <w:ind w:left="720"/>
      </w:pPr>
      <w:r>
        <w:rPr>
          <w:noProof/>
        </w:rPr>
        <w:drawing>
          <wp:inline distT="0" distB="0" distL="0" distR="0">
            <wp:extent cx="1563370" cy="475615"/>
            <wp:effectExtent l="19050" t="0" r="0" b="0"/>
            <wp:docPr id="16" name="Picture 16" descr=" \chi^2 = \sum_{i=1}^{n} \frac{(O_i - E_i)^2}{E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chi^2 = \sum_{i=1}^{n} \frac{(O_i - E_i)^2}{E_i}"/>
                    <pic:cNvPicPr>
                      <a:picLocks noChangeAspect="1" noChangeArrowheads="1"/>
                    </pic:cNvPicPr>
                  </pic:nvPicPr>
                  <pic:blipFill>
                    <a:blip r:embed="rId13" cstate="print"/>
                    <a:srcRect/>
                    <a:stretch>
                      <a:fillRect/>
                    </a:stretch>
                  </pic:blipFill>
                  <pic:spPr bwMode="auto">
                    <a:xfrm>
                      <a:off x="0" y="0"/>
                      <a:ext cx="1563370" cy="475615"/>
                    </a:xfrm>
                    <a:prstGeom prst="rect">
                      <a:avLst/>
                    </a:prstGeom>
                    <a:noFill/>
                    <a:ln w="9525">
                      <a:noFill/>
                      <a:miter lim="800000"/>
                      <a:headEnd/>
                      <a:tailEnd/>
                    </a:ln>
                  </pic:spPr>
                </pic:pic>
              </a:graphicData>
            </a:graphic>
          </wp:inline>
        </w:drawing>
      </w:r>
    </w:p>
    <w:p w:rsidR="00DC1FDE" w:rsidRDefault="00DC1FDE" w:rsidP="00DC1FDE">
      <w:pPr>
        <w:pStyle w:val="NormalWeb"/>
      </w:pPr>
      <w:proofErr w:type="gramStart"/>
      <w:r>
        <w:t>where</w:t>
      </w:r>
      <w:proofErr w:type="gramEnd"/>
    </w:p>
    <w:p w:rsidR="00DC1FDE" w:rsidRDefault="00DC1FDE" w:rsidP="00DC1FDE">
      <w:pPr>
        <w:ind w:left="720"/>
      </w:pPr>
      <w:r>
        <w:rPr>
          <w:noProof/>
        </w:rPr>
        <w:drawing>
          <wp:inline distT="0" distB="0" distL="0" distR="0">
            <wp:extent cx="179070" cy="210185"/>
            <wp:effectExtent l="19050" t="0" r="0" b="0"/>
            <wp:docPr id="17" name="Picture 17" descr=" \ch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chi^2"/>
                    <pic:cNvPicPr>
                      <a:picLocks noChangeAspect="1" noChangeArrowheads="1"/>
                    </pic:cNvPicPr>
                  </pic:nvPicPr>
                  <pic:blipFill>
                    <a:blip r:embed="rId10" cstate="print"/>
                    <a:srcRect/>
                    <a:stretch>
                      <a:fillRect/>
                    </a:stretch>
                  </pic:blipFill>
                  <pic:spPr bwMode="auto">
                    <a:xfrm>
                      <a:off x="0" y="0"/>
                      <a:ext cx="179070" cy="210185"/>
                    </a:xfrm>
                    <a:prstGeom prst="rect">
                      <a:avLst/>
                    </a:prstGeom>
                    <a:noFill/>
                    <a:ln w="9525">
                      <a:noFill/>
                      <a:miter lim="800000"/>
                      <a:headEnd/>
                      <a:tailEnd/>
                    </a:ln>
                  </pic:spPr>
                </pic:pic>
              </a:graphicData>
            </a:graphic>
          </wp:inline>
        </w:drawing>
      </w:r>
      <w:r>
        <w:t xml:space="preserve">= Pearson's cumulative test statistic, which asymptotically approaches a </w:t>
      </w:r>
      <w:hyperlink r:id="rId14" w:tooltip="Chi-squared distribution" w:history="1">
        <w:r>
          <w:rPr>
            <w:noProof/>
            <w:color w:val="0000FF"/>
          </w:rPr>
          <w:drawing>
            <wp:inline distT="0" distB="0" distL="0" distR="0">
              <wp:extent cx="179070" cy="210185"/>
              <wp:effectExtent l="19050" t="0" r="0" b="0"/>
              <wp:docPr id="18" name="Picture 18" descr="\chi^2">
                <a:hlinkClick xmlns:a="http://schemas.openxmlformats.org/drawingml/2006/main" r:id="rId12" tooltip="&quot;Chi-squared distrib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2">
                        <a:hlinkClick r:id="rId12" tooltip="&quot;Chi-squared distribution&quot;"/>
                      </pic:cNvPr>
                      <pic:cNvPicPr>
                        <a:picLocks noChangeAspect="1" noChangeArrowheads="1"/>
                      </pic:cNvPicPr>
                    </pic:nvPicPr>
                    <pic:blipFill>
                      <a:blip r:embed="rId10" cstate="print"/>
                      <a:srcRect/>
                      <a:stretch>
                        <a:fillRect/>
                      </a:stretch>
                    </pic:blipFill>
                    <pic:spPr bwMode="auto">
                      <a:xfrm>
                        <a:off x="0" y="0"/>
                        <a:ext cx="179070" cy="210185"/>
                      </a:xfrm>
                      <a:prstGeom prst="rect">
                        <a:avLst/>
                      </a:prstGeom>
                      <a:noFill/>
                      <a:ln w="9525">
                        <a:noFill/>
                        <a:miter lim="800000"/>
                        <a:headEnd/>
                        <a:tailEnd/>
                      </a:ln>
                    </pic:spPr>
                  </pic:pic>
                </a:graphicData>
              </a:graphic>
            </wp:inline>
          </w:drawing>
        </w:r>
        <w:r>
          <w:rPr>
            <w:rStyle w:val="Hyperlink"/>
          </w:rPr>
          <w:t>distribution</w:t>
        </w:r>
      </w:hyperlink>
      <w:r>
        <w:t>.</w:t>
      </w:r>
    </w:p>
    <w:p w:rsidR="00DC1FDE" w:rsidRDefault="00DC1FDE" w:rsidP="00DC1FDE">
      <w:pPr>
        <w:ind w:left="720"/>
      </w:pPr>
      <w:r>
        <w:rPr>
          <w:noProof/>
        </w:rPr>
        <w:drawing>
          <wp:inline distT="0" distB="0" distL="0" distR="0">
            <wp:extent cx="191770" cy="160655"/>
            <wp:effectExtent l="19050" t="0" r="0" b="0"/>
            <wp:docPr id="19" name="Picture 19" descr="O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_i"/>
                    <pic:cNvPicPr>
                      <a:picLocks noChangeAspect="1" noChangeArrowheads="1"/>
                    </pic:cNvPicPr>
                  </pic:nvPicPr>
                  <pic:blipFill>
                    <a:blip r:embed="rId15" cstate="print"/>
                    <a:srcRect/>
                    <a:stretch>
                      <a:fillRect/>
                    </a:stretch>
                  </pic:blipFill>
                  <pic:spPr bwMode="auto">
                    <a:xfrm>
                      <a:off x="0" y="0"/>
                      <a:ext cx="191770" cy="160655"/>
                    </a:xfrm>
                    <a:prstGeom prst="rect">
                      <a:avLst/>
                    </a:prstGeom>
                    <a:noFill/>
                    <a:ln w="9525">
                      <a:noFill/>
                      <a:miter lim="800000"/>
                      <a:headEnd/>
                      <a:tailEnd/>
                    </a:ln>
                  </pic:spPr>
                </pic:pic>
              </a:graphicData>
            </a:graphic>
          </wp:inline>
        </w:drawing>
      </w:r>
      <w:r>
        <w:t>= an observed frequency;</w:t>
      </w:r>
    </w:p>
    <w:p w:rsidR="00DC1FDE" w:rsidRDefault="00DC1FDE" w:rsidP="00DC1FDE">
      <w:pPr>
        <w:ind w:left="720"/>
      </w:pPr>
      <w:r>
        <w:rPr>
          <w:noProof/>
        </w:rPr>
        <w:drawing>
          <wp:inline distT="0" distB="0" distL="0" distR="0">
            <wp:extent cx="179070" cy="160655"/>
            <wp:effectExtent l="19050" t="0" r="0" b="0"/>
            <wp:docPr id="20" name="Picture 20" descr="E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_i"/>
                    <pic:cNvPicPr>
                      <a:picLocks noChangeAspect="1" noChangeArrowheads="1"/>
                    </pic:cNvPicPr>
                  </pic:nvPicPr>
                  <pic:blipFill>
                    <a:blip r:embed="rId16" cstate="print"/>
                    <a:srcRect/>
                    <a:stretch>
                      <a:fillRect/>
                    </a:stretch>
                  </pic:blipFill>
                  <pic:spPr bwMode="auto">
                    <a:xfrm>
                      <a:off x="0" y="0"/>
                      <a:ext cx="179070" cy="160655"/>
                    </a:xfrm>
                    <a:prstGeom prst="rect">
                      <a:avLst/>
                    </a:prstGeom>
                    <a:noFill/>
                    <a:ln w="9525">
                      <a:noFill/>
                      <a:miter lim="800000"/>
                      <a:headEnd/>
                      <a:tailEnd/>
                    </a:ln>
                  </pic:spPr>
                </pic:pic>
              </a:graphicData>
            </a:graphic>
          </wp:inline>
        </w:drawing>
      </w:r>
      <w:r>
        <w:t>= an expected (theoretical) frequency, asserted by the null hypothesis;</w:t>
      </w:r>
    </w:p>
    <w:p w:rsidR="008074C2" w:rsidRDefault="00DC1FDE" w:rsidP="008074C2">
      <w:pPr>
        <w:ind w:left="720"/>
      </w:pPr>
      <w:r>
        <w:rPr>
          <w:noProof/>
        </w:rPr>
        <w:drawing>
          <wp:inline distT="0" distB="0" distL="0" distR="0">
            <wp:extent cx="117475" cy="86360"/>
            <wp:effectExtent l="19050" t="0" r="0" b="0"/>
            <wp:docPr id="21" name="Picture 2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
                    <pic:cNvPicPr>
                      <a:picLocks noChangeAspect="1" noChangeArrowheads="1"/>
                    </pic:cNvPicPr>
                  </pic:nvPicPr>
                  <pic:blipFill>
                    <a:blip r:embed="rId17" cstate="print"/>
                    <a:srcRect/>
                    <a:stretch>
                      <a:fillRect/>
                    </a:stretch>
                  </pic:blipFill>
                  <pic:spPr bwMode="auto">
                    <a:xfrm>
                      <a:off x="0" y="0"/>
                      <a:ext cx="117475" cy="86360"/>
                    </a:xfrm>
                    <a:prstGeom prst="rect">
                      <a:avLst/>
                    </a:prstGeom>
                    <a:noFill/>
                    <a:ln w="9525">
                      <a:noFill/>
                      <a:miter lim="800000"/>
                      <a:headEnd/>
                      <a:tailEnd/>
                    </a:ln>
                  </pic:spPr>
                </pic:pic>
              </a:graphicData>
            </a:graphic>
          </wp:inline>
        </w:drawing>
      </w:r>
      <w:r>
        <w:t>= the number of cells in the table.</w:t>
      </w:r>
    </w:p>
    <w:p w:rsidR="008074C2" w:rsidRPr="008074C2" w:rsidRDefault="00DC1FDE" w:rsidP="008074C2">
      <w:pPr>
        <w:pStyle w:val="NormalWeb"/>
      </w:pPr>
      <w:r>
        <w:t xml:space="preserve">The chi-squared statistic can then be used to calculate a </w:t>
      </w:r>
      <w:hyperlink r:id="rId18" w:tooltip="P-value" w:history="1">
        <w:r>
          <w:rPr>
            <w:rStyle w:val="Hyperlink"/>
          </w:rPr>
          <w:t>p-value</w:t>
        </w:r>
      </w:hyperlink>
      <w:r>
        <w:t xml:space="preserve"> by </w:t>
      </w:r>
      <w:hyperlink r:id="rId19" w:anchor="Table_of_.CF.872_value_vs_p-value" w:tooltip="Chi-squared distribution" w:history="1">
        <w:r>
          <w:rPr>
            <w:rStyle w:val="Hyperlink"/>
          </w:rPr>
          <w:t>comparing the value of the statistic</w:t>
        </w:r>
      </w:hyperlink>
      <w:r>
        <w:t xml:space="preserve"> to a </w:t>
      </w:r>
      <w:hyperlink r:id="rId20" w:tooltip="Chi-squared distribution" w:history="1">
        <w:r>
          <w:rPr>
            <w:rStyle w:val="Hyperlink"/>
          </w:rPr>
          <w:t>chi-squared distribution</w:t>
        </w:r>
      </w:hyperlink>
      <w:r>
        <w:t xml:space="preserve">. </w:t>
      </w:r>
    </w:p>
    <w:p w:rsidR="00E56959" w:rsidRDefault="00E56959" w:rsidP="00DC1FDE">
      <w:pPr>
        <w:spacing w:before="100" w:beforeAutospacing="1" w:after="100" w:afterAutospacing="1" w:line="240" w:lineRule="auto"/>
        <w:outlineLvl w:val="1"/>
        <w:rPr>
          <w:rFonts w:ascii="Times New Roman" w:eastAsia="Times New Roman" w:hAnsi="Times New Roman" w:cs="Times New Roman"/>
          <w:b/>
          <w:bCs/>
          <w:sz w:val="36"/>
          <w:szCs w:val="36"/>
        </w:rPr>
      </w:pPr>
    </w:p>
    <w:p w:rsidR="00DC1FDE" w:rsidRPr="00DC1FDE" w:rsidRDefault="00DC1FDE" w:rsidP="00DC1FDE">
      <w:pPr>
        <w:spacing w:before="100" w:beforeAutospacing="1" w:after="100" w:afterAutospacing="1" w:line="240" w:lineRule="auto"/>
        <w:outlineLvl w:val="1"/>
        <w:rPr>
          <w:rFonts w:ascii="Times New Roman" w:eastAsia="Times New Roman" w:hAnsi="Times New Roman" w:cs="Times New Roman"/>
          <w:b/>
          <w:bCs/>
          <w:sz w:val="36"/>
          <w:szCs w:val="36"/>
        </w:rPr>
      </w:pPr>
      <w:r w:rsidRPr="00DC1FDE">
        <w:rPr>
          <w:rFonts w:ascii="Times New Roman" w:eastAsia="Times New Roman" w:hAnsi="Times New Roman" w:cs="Times New Roman"/>
          <w:b/>
          <w:bCs/>
          <w:sz w:val="36"/>
          <w:szCs w:val="36"/>
        </w:rPr>
        <w:lastRenderedPageBreak/>
        <w:t xml:space="preserve">Table of </w:t>
      </w:r>
      <w:r w:rsidRPr="00DC1FDE">
        <w:rPr>
          <w:rFonts w:ascii="Times New Roman" w:eastAsia="Times New Roman" w:hAnsi="Times New Roman" w:cs="Times New Roman"/>
          <w:b/>
          <w:bCs/>
          <w:i/>
          <w:iCs/>
          <w:sz w:val="36"/>
          <w:szCs w:val="36"/>
        </w:rPr>
        <w:t>χ</w:t>
      </w:r>
      <w:r w:rsidRPr="00DC1FDE">
        <w:rPr>
          <w:rFonts w:ascii="Times New Roman" w:eastAsia="Times New Roman" w:hAnsi="Times New Roman" w:cs="Times New Roman"/>
          <w:b/>
          <w:bCs/>
          <w:sz w:val="36"/>
          <w:szCs w:val="36"/>
          <w:vertAlign w:val="superscript"/>
        </w:rPr>
        <w:t>2</w:t>
      </w:r>
      <w:r w:rsidRPr="00DC1FDE">
        <w:rPr>
          <w:rFonts w:ascii="Times New Roman" w:eastAsia="Times New Roman" w:hAnsi="Times New Roman" w:cs="Times New Roman"/>
          <w:b/>
          <w:bCs/>
          <w:sz w:val="36"/>
          <w:szCs w:val="36"/>
        </w:rPr>
        <w:t xml:space="preserve"> value </w:t>
      </w:r>
      <w:proofErr w:type="spellStart"/>
      <w:r w:rsidRPr="00DC1FDE">
        <w:rPr>
          <w:rFonts w:ascii="Times New Roman" w:eastAsia="Times New Roman" w:hAnsi="Times New Roman" w:cs="Times New Roman"/>
          <w:b/>
          <w:bCs/>
          <w:sz w:val="36"/>
          <w:szCs w:val="36"/>
        </w:rPr>
        <w:t>vs</w:t>
      </w:r>
      <w:proofErr w:type="spellEnd"/>
      <w:r w:rsidRPr="00DC1FDE">
        <w:rPr>
          <w:rFonts w:ascii="Times New Roman" w:eastAsia="Times New Roman" w:hAnsi="Times New Roman" w:cs="Times New Roman"/>
          <w:b/>
          <w:bCs/>
          <w:sz w:val="36"/>
          <w:szCs w:val="36"/>
        </w:rPr>
        <w:t xml:space="preserve"> p-value</w:t>
      </w:r>
    </w:p>
    <w:p w:rsidR="00D433A0" w:rsidRDefault="00DC1FDE" w:rsidP="00DC1FDE">
      <w:pPr>
        <w:spacing w:before="100" w:beforeAutospacing="1" w:after="100" w:afterAutospacing="1"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 xml:space="preserve">The </w:t>
      </w:r>
      <w:hyperlink r:id="rId21" w:tooltip="P-value" w:history="1">
        <w:r w:rsidRPr="00DC1FDE">
          <w:rPr>
            <w:rFonts w:ascii="Times New Roman" w:eastAsia="Times New Roman" w:hAnsi="Times New Roman" w:cs="Times New Roman"/>
            <w:color w:val="0000FF"/>
            <w:sz w:val="24"/>
            <w:szCs w:val="24"/>
            <w:u w:val="single"/>
          </w:rPr>
          <w:t>p-value</w:t>
        </w:r>
      </w:hyperlink>
      <w:r w:rsidRPr="00DC1FDE">
        <w:rPr>
          <w:rFonts w:ascii="Times New Roman" w:eastAsia="Times New Roman" w:hAnsi="Times New Roman" w:cs="Times New Roman"/>
          <w:sz w:val="24"/>
          <w:szCs w:val="24"/>
        </w:rPr>
        <w:t xml:space="preserve"> is the probability of observing a test statistic </w:t>
      </w:r>
      <w:r w:rsidRPr="00DC1FDE">
        <w:rPr>
          <w:rFonts w:ascii="Times New Roman" w:eastAsia="Times New Roman" w:hAnsi="Times New Roman" w:cs="Times New Roman"/>
          <w:i/>
          <w:iCs/>
          <w:sz w:val="24"/>
          <w:szCs w:val="24"/>
        </w:rPr>
        <w:t>at least</w:t>
      </w:r>
      <w:r w:rsidRPr="00DC1FDE">
        <w:rPr>
          <w:rFonts w:ascii="Times New Roman" w:eastAsia="Times New Roman" w:hAnsi="Times New Roman" w:cs="Times New Roman"/>
          <w:sz w:val="24"/>
          <w:szCs w:val="24"/>
        </w:rPr>
        <w:t xml:space="preserve"> as extreme in a chi-squared distribution. Accordingly, since the </w:t>
      </w:r>
      <w:r w:rsidR="00D433A0">
        <w:rPr>
          <w:rFonts w:ascii="Times New Roman" w:eastAsia="Times New Roman" w:hAnsi="Times New Roman" w:cs="Times New Roman"/>
          <w:sz w:val="24"/>
          <w:szCs w:val="24"/>
        </w:rPr>
        <w:t xml:space="preserve">distribution (called a CDF value…for cumulative distribution function) </w:t>
      </w:r>
      <w:r w:rsidRPr="00DC1FDE">
        <w:rPr>
          <w:rFonts w:ascii="Times New Roman" w:eastAsia="Times New Roman" w:hAnsi="Times New Roman" w:cs="Times New Roman"/>
          <w:sz w:val="24"/>
          <w:szCs w:val="24"/>
        </w:rPr>
        <w:t xml:space="preserve">for the appropriate degrees of freedom </w:t>
      </w:r>
      <w:r w:rsidRPr="00DC1FDE">
        <w:rPr>
          <w:rFonts w:ascii="Times New Roman" w:eastAsia="Times New Roman" w:hAnsi="Times New Roman" w:cs="Times New Roman"/>
          <w:i/>
          <w:iCs/>
          <w:sz w:val="24"/>
          <w:szCs w:val="24"/>
        </w:rPr>
        <w:t>(</w:t>
      </w:r>
      <w:proofErr w:type="spellStart"/>
      <w:r w:rsidRPr="00DC1FDE">
        <w:rPr>
          <w:rFonts w:ascii="Times New Roman" w:eastAsia="Times New Roman" w:hAnsi="Times New Roman" w:cs="Times New Roman"/>
          <w:i/>
          <w:iCs/>
          <w:sz w:val="24"/>
          <w:szCs w:val="24"/>
        </w:rPr>
        <w:t>df</w:t>
      </w:r>
      <w:proofErr w:type="spellEnd"/>
      <w:r w:rsidRPr="00DC1FDE">
        <w:rPr>
          <w:rFonts w:ascii="Times New Roman" w:eastAsia="Times New Roman" w:hAnsi="Times New Roman" w:cs="Times New Roman"/>
          <w:i/>
          <w:iCs/>
          <w:sz w:val="24"/>
          <w:szCs w:val="24"/>
        </w:rPr>
        <w:t>)</w:t>
      </w:r>
      <w:r w:rsidRPr="00DC1FDE">
        <w:rPr>
          <w:rFonts w:ascii="Times New Roman" w:eastAsia="Times New Roman" w:hAnsi="Times New Roman" w:cs="Times New Roman"/>
          <w:sz w:val="24"/>
          <w:szCs w:val="24"/>
        </w:rPr>
        <w:t xml:space="preserve"> gives the probability of having obtained a value </w:t>
      </w:r>
      <w:r w:rsidRPr="00DC1FDE">
        <w:rPr>
          <w:rFonts w:ascii="Times New Roman" w:eastAsia="Times New Roman" w:hAnsi="Times New Roman" w:cs="Times New Roman"/>
          <w:i/>
          <w:iCs/>
          <w:sz w:val="24"/>
          <w:szCs w:val="24"/>
        </w:rPr>
        <w:t>less extreme</w:t>
      </w:r>
      <w:r w:rsidRPr="00DC1FDE">
        <w:rPr>
          <w:rFonts w:ascii="Times New Roman" w:eastAsia="Times New Roman" w:hAnsi="Times New Roman" w:cs="Times New Roman"/>
          <w:sz w:val="24"/>
          <w:szCs w:val="24"/>
        </w:rPr>
        <w:t xml:space="preserve"> than this point, </w:t>
      </w:r>
      <w:r w:rsidRPr="00DC1FDE">
        <w:rPr>
          <w:rFonts w:ascii="Times New Roman" w:eastAsia="Times New Roman" w:hAnsi="Times New Roman" w:cs="Times New Roman"/>
          <w:sz w:val="24"/>
          <w:szCs w:val="24"/>
          <w:u w:val="single"/>
        </w:rPr>
        <w:t>subtracting the CDF value from 1 gives the p-value</w:t>
      </w:r>
      <w:r w:rsidRPr="00DC1FDE">
        <w:rPr>
          <w:rFonts w:ascii="Times New Roman" w:eastAsia="Times New Roman" w:hAnsi="Times New Roman" w:cs="Times New Roman"/>
          <w:sz w:val="24"/>
          <w:szCs w:val="24"/>
        </w:rPr>
        <w:t xml:space="preserve">. </w:t>
      </w:r>
      <w:r w:rsidR="00D433A0" w:rsidRPr="00D433A0">
        <w:rPr>
          <w:rFonts w:ascii="Times New Roman" w:eastAsia="Times New Roman" w:hAnsi="Times New Roman" w:cs="Times New Roman"/>
          <w:i/>
          <w:sz w:val="24"/>
          <w:szCs w:val="24"/>
          <w:highlight w:val="yellow"/>
          <w:u w:val="single"/>
        </w:rPr>
        <w:t>Yesterday I gave you all the CDF value for</w:t>
      </w:r>
      <w:r w:rsidR="00D433A0">
        <w:rPr>
          <w:rFonts w:ascii="Times New Roman" w:eastAsia="Times New Roman" w:hAnsi="Times New Roman" w:cs="Times New Roman"/>
          <w:i/>
          <w:sz w:val="24"/>
          <w:szCs w:val="24"/>
          <w:highlight w:val="yellow"/>
          <w:u w:val="single"/>
        </w:rPr>
        <w:t xml:space="preserve"> 95%...which corresponds to a p-</w:t>
      </w:r>
      <w:r w:rsidR="00D433A0" w:rsidRPr="00D433A0">
        <w:rPr>
          <w:rFonts w:ascii="Times New Roman" w:eastAsia="Times New Roman" w:hAnsi="Times New Roman" w:cs="Times New Roman"/>
          <w:i/>
          <w:sz w:val="24"/>
          <w:szCs w:val="24"/>
          <w:highlight w:val="yellow"/>
          <w:u w:val="single"/>
        </w:rPr>
        <w:t>value of 5%!!!</w:t>
      </w:r>
    </w:p>
    <w:p w:rsidR="00DC1FDE" w:rsidRPr="00DC1FDE" w:rsidRDefault="00DC1FDE" w:rsidP="00DC1FDE">
      <w:pPr>
        <w:spacing w:before="100" w:beforeAutospacing="1" w:after="100" w:afterAutospacing="1" w:line="240" w:lineRule="auto"/>
        <w:rPr>
          <w:rFonts w:ascii="Times New Roman" w:eastAsia="Times New Roman" w:hAnsi="Times New Roman" w:cs="Times New Roman"/>
          <w:i/>
          <w:sz w:val="24"/>
          <w:szCs w:val="24"/>
        </w:rPr>
      </w:pPr>
      <w:r w:rsidRPr="00DC1FDE">
        <w:rPr>
          <w:rFonts w:ascii="Times New Roman" w:eastAsia="Times New Roman" w:hAnsi="Times New Roman" w:cs="Times New Roman"/>
          <w:sz w:val="24"/>
          <w:szCs w:val="24"/>
        </w:rPr>
        <w:t xml:space="preserve">The table below gives a number of p-values matching to </w:t>
      </w:r>
      <w:r w:rsidRPr="00DC1FDE">
        <w:rPr>
          <w:rFonts w:ascii="Times New Roman" w:eastAsia="Times New Roman" w:hAnsi="Times New Roman" w:cs="Times New Roman"/>
          <w:i/>
          <w:iCs/>
          <w:sz w:val="24"/>
          <w:szCs w:val="24"/>
        </w:rPr>
        <w:t>χ</w:t>
      </w:r>
      <w:r w:rsidRPr="00DC1FDE">
        <w:rPr>
          <w:rFonts w:ascii="Times New Roman" w:eastAsia="Times New Roman" w:hAnsi="Times New Roman" w:cs="Times New Roman"/>
          <w:sz w:val="24"/>
          <w:szCs w:val="24"/>
          <w:vertAlign w:val="superscript"/>
        </w:rPr>
        <w:t>2</w:t>
      </w:r>
      <w:r w:rsidRPr="00DC1FDE">
        <w:rPr>
          <w:rFonts w:ascii="Times New Roman" w:eastAsia="Times New Roman" w:hAnsi="Times New Roman" w:cs="Times New Roman"/>
          <w:sz w:val="24"/>
          <w:szCs w:val="24"/>
        </w:rPr>
        <w:t xml:space="preserve"> for the first 10 degrees of freedom.</w:t>
      </w:r>
      <w:r w:rsidR="00D433A0">
        <w:rPr>
          <w:rFonts w:ascii="Times New Roman" w:eastAsia="Times New Roman" w:hAnsi="Times New Roman" w:cs="Times New Roman"/>
          <w:sz w:val="24"/>
          <w:szCs w:val="24"/>
        </w:rPr>
        <w:t xml:space="preserve">  </w:t>
      </w:r>
    </w:p>
    <w:p w:rsidR="00D433A0" w:rsidRDefault="00DC1FDE" w:rsidP="00DC1FDE">
      <w:pPr>
        <w:spacing w:before="100" w:beforeAutospacing="1" w:after="100" w:afterAutospacing="1"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 xml:space="preserve">A low p-value indicates greater </w:t>
      </w:r>
      <w:hyperlink r:id="rId22" w:tooltip="Statistical significance" w:history="1">
        <w:r w:rsidRPr="00DC1FDE">
          <w:rPr>
            <w:rFonts w:ascii="Times New Roman" w:eastAsia="Times New Roman" w:hAnsi="Times New Roman" w:cs="Times New Roman"/>
            <w:color w:val="0000FF"/>
            <w:sz w:val="24"/>
            <w:szCs w:val="24"/>
            <w:u w:val="single"/>
          </w:rPr>
          <w:t>statistical significance</w:t>
        </w:r>
      </w:hyperlink>
      <w:r w:rsidRPr="00DC1FDE">
        <w:rPr>
          <w:rFonts w:ascii="Times New Roman" w:eastAsia="Times New Roman" w:hAnsi="Times New Roman" w:cs="Times New Roman"/>
          <w:sz w:val="24"/>
          <w:szCs w:val="24"/>
        </w:rPr>
        <w:t xml:space="preserve">, i.e. greater confidence that the observed deviation from the null hypothesis is significant. </w:t>
      </w:r>
    </w:p>
    <w:p w:rsidR="00DC1FDE" w:rsidRPr="00DC1FDE" w:rsidRDefault="00DC1FDE" w:rsidP="00DC1FDE">
      <w:pPr>
        <w:spacing w:before="100" w:beforeAutospacing="1" w:after="100" w:afterAutospacing="1" w:line="240" w:lineRule="auto"/>
        <w:rPr>
          <w:rFonts w:ascii="Times New Roman" w:eastAsia="Times New Roman" w:hAnsi="Times New Roman" w:cs="Times New Roman"/>
          <w:i/>
          <w:sz w:val="24"/>
          <w:szCs w:val="24"/>
        </w:rPr>
      </w:pPr>
      <w:r w:rsidRPr="00DC1FDE">
        <w:rPr>
          <w:rFonts w:ascii="Times New Roman" w:eastAsia="Times New Roman" w:hAnsi="Times New Roman" w:cs="Times New Roman"/>
          <w:i/>
          <w:sz w:val="24"/>
          <w:szCs w:val="24"/>
          <w:highlight w:val="yellow"/>
        </w:rPr>
        <w:t>A p-value of 0.05 is often used as a bright-line cutoff between significant and not-significant results</w:t>
      </w:r>
      <w:r w:rsidR="00D433A0" w:rsidRPr="00D433A0">
        <w:rPr>
          <w:rFonts w:ascii="Times New Roman" w:eastAsia="Times New Roman" w:hAnsi="Times New Roman" w:cs="Times New Roman"/>
          <w:i/>
          <w:sz w:val="24"/>
          <w:szCs w:val="24"/>
          <w:highlight w:val="yellow"/>
        </w:rPr>
        <w:t>, because 95% of the time (CDF value) you will find values less extreme in an experiment and the null hypothesis can be accepted</w:t>
      </w:r>
      <w:r w:rsidRPr="00DC1FDE">
        <w:rPr>
          <w:rFonts w:ascii="Times New Roman" w:eastAsia="Times New Roman" w:hAnsi="Times New Roman" w:cs="Times New Roman"/>
          <w:i/>
          <w:sz w:val="24"/>
          <w:szCs w:val="24"/>
          <w:highlight w:val="yellow"/>
        </w:rPr>
        <w:t>.</w:t>
      </w:r>
    </w:p>
    <w:tbl>
      <w:tblPr>
        <w:tblW w:w="0" w:type="auto"/>
        <w:tblCellSpacing w:w="15" w:type="dxa"/>
        <w:tblCellMar>
          <w:top w:w="15" w:type="dxa"/>
          <w:left w:w="15" w:type="dxa"/>
          <w:bottom w:w="15" w:type="dxa"/>
          <w:right w:w="15" w:type="dxa"/>
        </w:tblCellMar>
        <w:tblLook w:val="04A0"/>
      </w:tblPr>
      <w:tblGrid>
        <w:gridCol w:w="2494"/>
        <w:gridCol w:w="600"/>
        <w:gridCol w:w="480"/>
        <w:gridCol w:w="480"/>
        <w:gridCol w:w="480"/>
        <w:gridCol w:w="480"/>
        <w:gridCol w:w="600"/>
        <w:gridCol w:w="600"/>
        <w:gridCol w:w="600"/>
        <w:gridCol w:w="600"/>
        <w:gridCol w:w="600"/>
        <w:gridCol w:w="615"/>
      </w:tblGrid>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b/>
                <w:bCs/>
                <w:sz w:val="24"/>
                <w:szCs w:val="24"/>
              </w:rPr>
            </w:pPr>
            <w:r w:rsidRPr="00DC1FDE">
              <w:rPr>
                <w:rFonts w:ascii="Times New Roman" w:eastAsia="Times New Roman" w:hAnsi="Times New Roman" w:cs="Times New Roman"/>
                <w:b/>
                <w:bCs/>
                <w:sz w:val="24"/>
                <w:szCs w:val="24"/>
              </w:rPr>
              <w:t>Degrees of freedom (</w:t>
            </w:r>
            <w:proofErr w:type="spellStart"/>
            <w:r w:rsidRPr="00DC1FDE">
              <w:rPr>
                <w:rFonts w:ascii="Times New Roman" w:eastAsia="Times New Roman" w:hAnsi="Times New Roman" w:cs="Times New Roman"/>
                <w:b/>
                <w:bCs/>
                <w:sz w:val="24"/>
                <w:szCs w:val="24"/>
              </w:rPr>
              <w:t>df</w:t>
            </w:r>
            <w:proofErr w:type="spellEnd"/>
            <w:r w:rsidRPr="00DC1FDE">
              <w:rPr>
                <w:rFonts w:ascii="Times New Roman" w:eastAsia="Times New Roman" w:hAnsi="Times New Roman" w:cs="Times New Roman"/>
                <w:b/>
                <w:bCs/>
                <w:sz w:val="24"/>
                <w:szCs w:val="24"/>
              </w:rPr>
              <w:t>)</w:t>
            </w:r>
          </w:p>
        </w:tc>
        <w:tc>
          <w:tcPr>
            <w:tcW w:w="0" w:type="auto"/>
            <w:gridSpan w:val="11"/>
            <w:vAlign w:val="center"/>
            <w:hideMark/>
          </w:tcPr>
          <w:p w:rsidR="00DC1FDE" w:rsidRPr="00DC1FDE" w:rsidRDefault="00DC1FDE" w:rsidP="00DC1FDE">
            <w:pPr>
              <w:spacing w:after="0" w:line="240" w:lineRule="auto"/>
              <w:jc w:val="center"/>
              <w:rPr>
                <w:rFonts w:ascii="Times New Roman" w:eastAsia="Times New Roman" w:hAnsi="Times New Roman" w:cs="Times New Roman"/>
                <w:b/>
                <w:bCs/>
                <w:sz w:val="24"/>
                <w:szCs w:val="24"/>
              </w:rPr>
            </w:pPr>
            <w:r w:rsidRPr="00DC1FDE">
              <w:rPr>
                <w:rFonts w:ascii="Times New Roman" w:eastAsia="Times New Roman" w:hAnsi="Times New Roman" w:cs="Times New Roman"/>
                <w:b/>
                <w:bCs/>
                <w:i/>
                <w:iCs/>
                <w:sz w:val="24"/>
                <w:szCs w:val="24"/>
              </w:rPr>
              <w:t>χ</w:t>
            </w:r>
            <w:r w:rsidRPr="00DC1FDE">
              <w:rPr>
                <w:rFonts w:ascii="Times New Roman" w:eastAsia="Times New Roman" w:hAnsi="Times New Roman" w:cs="Times New Roman"/>
                <w:b/>
                <w:bCs/>
                <w:sz w:val="24"/>
                <w:szCs w:val="24"/>
                <w:vertAlign w:val="superscript"/>
              </w:rPr>
              <w:t>2</w:t>
            </w:r>
            <w:r w:rsidRPr="00DC1FDE">
              <w:rPr>
                <w:rFonts w:ascii="Times New Roman" w:eastAsia="Times New Roman" w:hAnsi="Times New Roman" w:cs="Times New Roman"/>
                <w:b/>
                <w:bCs/>
                <w:sz w:val="24"/>
                <w:szCs w:val="24"/>
              </w:rPr>
              <w:t xml:space="preserve"> value</w:t>
            </w:r>
            <w:hyperlink r:id="rId23" w:anchor="cite_note-17" w:history="1">
              <w:r w:rsidRPr="00DC1FDE">
                <w:rPr>
                  <w:rFonts w:ascii="Times New Roman" w:eastAsia="Times New Roman" w:hAnsi="Times New Roman" w:cs="Times New Roman"/>
                  <w:b/>
                  <w:bCs/>
                  <w:color w:val="0000FF"/>
                  <w:sz w:val="24"/>
                  <w:szCs w:val="24"/>
                  <w:u w:val="single"/>
                  <w:vertAlign w:val="superscript"/>
                </w:rPr>
                <w:t>[17]</w:t>
              </w:r>
            </w:hyperlink>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0.004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0.15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0.46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2.71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3.84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6.64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10.83</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0.10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0.21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0.45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0.71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1.39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2.41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3.22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4.60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5.99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9.21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13.82</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0.35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0.58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1.42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2.37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3.66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4.64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6.25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7.82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11.34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16.27</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0.71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2.20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3.36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4.88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5.99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7.78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9.49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13.28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18.47</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1.14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2.34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3.00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4.35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6.06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7.29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9.24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11.07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15.09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20.52</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2.20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3.07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3.83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5.35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7.23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8.56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10.64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12.59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16.81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22.46</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2.17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2.83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3.82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4.67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6.35</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8.38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9.80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12.02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14.07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18.48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24.32</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2.73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3.49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4.59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5.53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7.34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9.52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11.03</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13.36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15.51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20.09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26.12</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3.32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4.17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5.38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6.39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8.34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10.66</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12.24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14.68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16.92</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21.67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27.88</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center"/>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10</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3.94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4.87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6.18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7.27</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9.34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11.78</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13.44</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15.99</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18.31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23.21</w:t>
            </w:r>
          </w:p>
        </w:tc>
        <w:tc>
          <w:tcPr>
            <w:tcW w:w="0" w:type="auto"/>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29.59</w:t>
            </w:r>
          </w:p>
        </w:tc>
      </w:tr>
      <w:tr w:rsidR="00DC1FDE" w:rsidRPr="00DC1FDE" w:rsidTr="00DC1FDE">
        <w:trPr>
          <w:tblCellSpacing w:w="15" w:type="dxa"/>
        </w:trPr>
        <w:tc>
          <w:tcPr>
            <w:tcW w:w="0" w:type="auto"/>
            <w:vAlign w:val="center"/>
            <w:hideMark/>
          </w:tcPr>
          <w:p w:rsidR="00DC1FDE" w:rsidRPr="00DC1FDE" w:rsidRDefault="00DC1FDE" w:rsidP="00DC1FDE">
            <w:pPr>
              <w:spacing w:after="0" w:line="240" w:lineRule="auto"/>
              <w:jc w:val="right"/>
              <w:rPr>
                <w:rFonts w:ascii="Times New Roman" w:eastAsia="Times New Roman" w:hAnsi="Times New Roman" w:cs="Times New Roman"/>
                <w:b/>
                <w:bCs/>
                <w:sz w:val="24"/>
                <w:szCs w:val="24"/>
              </w:rPr>
            </w:pPr>
            <w:r w:rsidRPr="00DC1FDE">
              <w:rPr>
                <w:rFonts w:ascii="Times New Roman" w:eastAsia="Times New Roman" w:hAnsi="Times New Roman" w:cs="Times New Roman"/>
                <w:b/>
                <w:bCs/>
                <w:sz w:val="24"/>
                <w:szCs w:val="24"/>
              </w:rPr>
              <w:t>P value (Probability)</w:t>
            </w:r>
          </w:p>
        </w:tc>
        <w:tc>
          <w:tcPr>
            <w:tcW w:w="0" w:type="auto"/>
            <w:shd w:val="clear" w:color="auto" w:fill="FFA2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0.95</w:t>
            </w:r>
          </w:p>
        </w:tc>
        <w:tc>
          <w:tcPr>
            <w:tcW w:w="0" w:type="auto"/>
            <w:shd w:val="clear" w:color="auto" w:fill="EFA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0.90</w:t>
            </w:r>
          </w:p>
        </w:tc>
        <w:tc>
          <w:tcPr>
            <w:tcW w:w="0" w:type="auto"/>
            <w:shd w:val="clear" w:color="auto" w:fill="E8B2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0.80</w:t>
            </w:r>
          </w:p>
        </w:tc>
        <w:tc>
          <w:tcPr>
            <w:tcW w:w="0" w:type="auto"/>
            <w:shd w:val="clear" w:color="auto" w:fill="DFB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0.70</w:t>
            </w:r>
          </w:p>
        </w:tc>
        <w:tc>
          <w:tcPr>
            <w:tcW w:w="0" w:type="auto"/>
            <w:shd w:val="clear" w:color="auto" w:fill="D8C2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0.50</w:t>
            </w:r>
          </w:p>
        </w:tc>
        <w:tc>
          <w:tcPr>
            <w:tcW w:w="0" w:type="auto"/>
            <w:shd w:val="clear" w:color="auto" w:fill="CFC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0.30</w:t>
            </w:r>
          </w:p>
        </w:tc>
        <w:tc>
          <w:tcPr>
            <w:tcW w:w="0" w:type="auto"/>
            <w:shd w:val="clear" w:color="auto" w:fill="C8D2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0.20</w:t>
            </w:r>
          </w:p>
        </w:tc>
        <w:tc>
          <w:tcPr>
            <w:tcW w:w="0" w:type="auto"/>
            <w:shd w:val="clear" w:color="auto" w:fill="BFD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0.10</w:t>
            </w:r>
          </w:p>
        </w:tc>
        <w:tc>
          <w:tcPr>
            <w:tcW w:w="0" w:type="auto"/>
            <w:shd w:val="clear" w:color="auto" w:fill="B8E2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0.05</w:t>
            </w:r>
          </w:p>
        </w:tc>
        <w:tc>
          <w:tcPr>
            <w:tcW w:w="0" w:type="auto"/>
            <w:shd w:val="clear" w:color="auto" w:fill="AFE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0.01</w:t>
            </w:r>
          </w:p>
        </w:tc>
        <w:tc>
          <w:tcPr>
            <w:tcW w:w="0" w:type="auto"/>
            <w:shd w:val="clear" w:color="auto" w:fill="A8FAAA"/>
            <w:vAlign w:val="center"/>
            <w:hideMark/>
          </w:tcPr>
          <w:p w:rsidR="00DC1FDE" w:rsidRPr="00DC1FDE" w:rsidRDefault="00DC1FDE" w:rsidP="00DC1FDE">
            <w:pPr>
              <w:spacing w:after="0" w:line="240" w:lineRule="auto"/>
              <w:rPr>
                <w:rFonts w:ascii="Times New Roman" w:eastAsia="Times New Roman" w:hAnsi="Times New Roman" w:cs="Times New Roman"/>
                <w:sz w:val="24"/>
                <w:szCs w:val="24"/>
              </w:rPr>
            </w:pPr>
            <w:r w:rsidRPr="00DC1FDE">
              <w:rPr>
                <w:rFonts w:ascii="Times New Roman" w:eastAsia="Times New Roman" w:hAnsi="Times New Roman" w:cs="Times New Roman"/>
                <w:sz w:val="24"/>
                <w:szCs w:val="24"/>
              </w:rPr>
              <w:t>0.001</w:t>
            </w:r>
          </w:p>
        </w:tc>
      </w:tr>
    </w:tbl>
    <w:p w:rsidR="0003035E" w:rsidRDefault="0003035E"/>
    <w:p w:rsidR="008074C2" w:rsidRDefault="008074C2"/>
    <w:p w:rsidR="008074C2" w:rsidRDefault="00F30A32">
      <w:hyperlink r:id="rId24" w:tooltip="Chi-squared distribution" w:history="1">
        <w:r w:rsidR="008074C2">
          <w:rPr>
            <w:rStyle w:val="Hyperlink"/>
          </w:rPr>
          <w:t>Chi-squared distribution</w:t>
        </w:r>
      </w:hyperlink>
      <w:r w:rsidR="008074C2">
        <w:t xml:space="preserve">, showing </w:t>
      </w:r>
      <w:r w:rsidR="008074C2">
        <w:rPr>
          <w:i/>
          <w:iCs/>
        </w:rPr>
        <w:t>X</w:t>
      </w:r>
      <w:r w:rsidR="008074C2">
        <w:rPr>
          <w:vertAlign w:val="superscript"/>
        </w:rPr>
        <w:t>2</w:t>
      </w:r>
      <w:r w:rsidR="008074C2">
        <w:t xml:space="preserve"> on the x-axis and P-value on the y-axis.</w:t>
      </w:r>
    </w:p>
    <w:p w:rsidR="008074C2" w:rsidRDefault="008074C2">
      <w:r w:rsidRPr="008074C2">
        <w:rPr>
          <w:noProof/>
        </w:rPr>
        <w:drawing>
          <wp:inline distT="0" distB="0" distL="0" distR="0">
            <wp:extent cx="2860675" cy="2181225"/>
            <wp:effectExtent l="19050" t="0" r="0" b="0"/>
            <wp:docPr id="28" name="Picture 22" descr="https://upload.wikimedia.org/wikipedia/commons/thumb/8/8e/Chi-square_distributionCDF-English.png/300px-Chi-square_distributionCDF-English.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8/8e/Chi-square_distributionCDF-English.png/300px-Chi-square_distributionCDF-English.png">
                      <a:hlinkClick r:id="rId25"/>
                    </pic:cNvPr>
                    <pic:cNvPicPr>
                      <a:picLocks noChangeAspect="1" noChangeArrowheads="1"/>
                    </pic:cNvPicPr>
                  </pic:nvPicPr>
                  <pic:blipFill>
                    <a:blip r:embed="rId26" cstate="print"/>
                    <a:srcRect/>
                    <a:stretch>
                      <a:fillRect/>
                    </a:stretch>
                  </pic:blipFill>
                  <pic:spPr bwMode="auto">
                    <a:xfrm>
                      <a:off x="0" y="0"/>
                      <a:ext cx="2860675" cy="2181225"/>
                    </a:xfrm>
                    <a:prstGeom prst="rect">
                      <a:avLst/>
                    </a:prstGeom>
                    <a:noFill/>
                    <a:ln w="9525">
                      <a:noFill/>
                      <a:miter lim="800000"/>
                      <a:headEnd/>
                      <a:tailEnd/>
                    </a:ln>
                  </pic:spPr>
                </pic:pic>
              </a:graphicData>
            </a:graphic>
          </wp:inline>
        </w:drawing>
      </w:r>
    </w:p>
    <w:p w:rsidR="000F4D5F" w:rsidRDefault="000F4D5F"/>
    <w:p w:rsidR="000F4D5F" w:rsidRPr="00E56959" w:rsidRDefault="000F4D5F" w:rsidP="000F4D5F">
      <w:pPr>
        <w:pStyle w:val="Heading3"/>
        <w:rPr>
          <w:color w:val="auto"/>
          <w:sz w:val="32"/>
          <w:szCs w:val="32"/>
        </w:rPr>
      </w:pPr>
      <w:r w:rsidRPr="00E56959">
        <w:rPr>
          <w:rStyle w:val="mw-headline"/>
          <w:color w:val="auto"/>
          <w:sz w:val="32"/>
          <w:szCs w:val="32"/>
        </w:rPr>
        <w:lastRenderedPageBreak/>
        <w:t>Goodness of fit</w:t>
      </w:r>
    </w:p>
    <w:p w:rsidR="000F4D5F" w:rsidRDefault="000F4D5F" w:rsidP="000F4D5F">
      <w:pPr>
        <w:pStyle w:val="NormalWeb"/>
      </w:pPr>
      <w:r>
        <w:t>For example, to test the hypothesis that a random sample of 100 people has been drawn from a population in which men and women are equal in frequency, the observed number of men and women would be compared to the theoretical frequencies of 50 men and 50 women. If there were 44 men in the sample and 56 women, then</w:t>
      </w:r>
    </w:p>
    <w:p w:rsidR="000F4D5F" w:rsidRDefault="000F4D5F" w:rsidP="000F4D5F">
      <w:pPr>
        <w:ind w:left="720"/>
      </w:pPr>
      <w:r>
        <w:rPr>
          <w:noProof/>
        </w:rPr>
        <w:drawing>
          <wp:inline distT="0" distB="0" distL="0" distR="0">
            <wp:extent cx="3008630" cy="407670"/>
            <wp:effectExtent l="19050" t="0" r="1270" b="0"/>
            <wp:docPr id="55" name="Picture 55" descr=" \chi^2 = {(44 - 50)^2 \over 50} + {(56 - 50)^2 \over 50} =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chi^2 = {(44 - 50)^2 \over 50} + {(56 - 50)^2 \over 50} = 1.44."/>
                    <pic:cNvPicPr>
                      <a:picLocks noChangeAspect="1" noChangeArrowheads="1"/>
                    </pic:cNvPicPr>
                  </pic:nvPicPr>
                  <pic:blipFill>
                    <a:blip r:embed="rId27" cstate="print"/>
                    <a:srcRect/>
                    <a:stretch>
                      <a:fillRect/>
                    </a:stretch>
                  </pic:blipFill>
                  <pic:spPr bwMode="auto">
                    <a:xfrm>
                      <a:off x="0" y="0"/>
                      <a:ext cx="3008630" cy="407670"/>
                    </a:xfrm>
                    <a:prstGeom prst="rect">
                      <a:avLst/>
                    </a:prstGeom>
                    <a:noFill/>
                    <a:ln w="9525">
                      <a:noFill/>
                      <a:miter lim="800000"/>
                      <a:headEnd/>
                      <a:tailEnd/>
                    </a:ln>
                  </pic:spPr>
                </pic:pic>
              </a:graphicData>
            </a:graphic>
          </wp:inline>
        </w:drawing>
      </w:r>
    </w:p>
    <w:p w:rsidR="000F4D5F" w:rsidRDefault="000F4D5F" w:rsidP="000F4D5F">
      <w:pPr>
        <w:pStyle w:val="NormalWeb"/>
      </w:pPr>
      <w:r>
        <w:t xml:space="preserve">If the null hypothesis is true (i.e., men and women are chosen with equal probability), the test statistic will be drawn from a chi-squared distribution with one </w:t>
      </w:r>
      <w:hyperlink r:id="rId28" w:tooltip="Degrees of freedom (statistics)" w:history="1">
        <w:r>
          <w:rPr>
            <w:rStyle w:val="Hyperlink"/>
          </w:rPr>
          <w:t>degree of freedom</w:t>
        </w:r>
      </w:hyperlink>
      <w:r>
        <w:t>. If the male frequency is known, then the female frequency is determined.</w:t>
      </w:r>
    </w:p>
    <w:p w:rsidR="000F4D5F" w:rsidRDefault="000F4D5F" w:rsidP="000F4D5F">
      <w:pPr>
        <w:pStyle w:val="NormalWeb"/>
      </w:pPr>
      <w:r>
        <w:t xml:space="preserve">Consultation of the </w:t>
      </w:r>
      <w:hyperlink r:id="rId29" w:tooltip="Chi-squared distribution" w:history="1">
        <w:r>
          <w:rPr>
            <w:rStyle w:val="Hyperlink"/>
          </w:rPr>
          <w:t>chi-squared distribution</w:t>
        </w:r>
      </w:hyperlink>
      <w:r>
        <w:t xml:space="preserve"> for 1 degree of freedom shows that the </w:t>
      </w:r>
      <w:hyperlink r:id="rId30" w:tooltip="Probability" w:history="1">
        <w:r>
          <w:rPr>
            <w:rStyle w:val="Hyperlink"/>
          </w:rPr>
          <w:t>probability</w:t>
        </w:r>
      </w:hyperlink>
      <w:r>
        <w:t xml:space="preserve"> of observing this difference (or a more extreme difference than this) if men and women are equally numerous in the population is approximately 0.23</w:t>
      </w:r>
      <w:r w:rsidR="00EE4C7A">
        <w:t xml:space="preserve"> (in between p-values of .20 and .30)</w:t>
      </w:r>
      <w:r>
        <w:t xml:space="preserve">. This probability is higher than conventional criteria for </w:t>
      </w:r>
      <w:hyperlink r:id="rId31" w:tooltip="Statistical significance" w:history="1">
        <w:r>
          <w:rPr>
            <w:rStyle w:val="Hyperlink"/>
          </w:rPr>
          <w:t>statistical significance</w:t>
        </w:r>
      </w:hyperlink>
      <w:r>
        <w:t xml:space="preserve"> (</w:t>
      </w:r>
      <w:r w:rsidR="00EE4C7A">
        <w:t xml:space="preserve">higher than the bright line cutoff for a p-value at </w:t>
      </w:r>
      <w:r>
        <w:t>0.05), so normally we would not reject the null hypothesis that the number of men in the population is the same as the number of women (i.e., we would consider our sample within the range of what we'd expect for a 50/50 male/female ratio.)</w:t>
      </w:r>
    </w:p>
    <w:p w:rsidR="00EE4C7A" w:rsidRDefault="00EE4C7A" w:rsidP="000F4D5F">
      <w:pPr>
        <w:pStyle w:val="NormalWeb"/>
      </w:pPr>
    </w:p>
    <w:p w:rsidR="00EE4C7A" w:rsidRDefault="00EE4C7A" w:rsidP="000F4D5F">
      <w:pPr>
        <w:pStyle w:val="NormalWeb"/>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285FA0" w:rsidRDefault="00285FA0">
      <w:pPr>
        <w:rPr>
          <w:highlight w:val="yellow"/>
        </w:rPr>
      </w:pPr>
    </w:p>
    <w:p w:rsidR="000F4D5F" w:rsidRDefault="00311604">
      <w:r w:rsidRPr="00311604">
        <w:rPr>
          <w:highlight w:val="yellow"/>
        </w:rPr>
        <w:lastRenderedPageBreak/>
        <w:t>For our problem 1a, our expected frequency was too low at 95% and the table does not apply.</w:t>
      </w:r>
      <w:r>
        <w:t xml:space="preserve">  </w:t>
      </w:r>
    </w:p>
    <w:p w:rsidR="00311604" w:rsidRDefault="00311604">
      <w:r>
        <w:t xml:space="preserve">The approximation to the chi-squared distribution breaks down if expected frequencies are too low. It will normally be acceptable so long as </w:t>
      </w:r>
      <w:r w:rsidRPr="00311604">
        <w:rPr>
          <w:u w:val="single"/>
        </w:rPr>
        <w:t>no more than 20% of the events</w:t>
      </w:r>
      <w:r>
        <w:t xml:space="preserve"> have expected frequencies below 5. </w:t>
      </w:r>
      <w:r w:rsidRPr="00311604">
        <w:rPr>
          <w:u w:val="single"/>
        </w:rPr>
        <w:t>Where there is only 1 degree of freedom, the approximation is not reliable if expected frequencies are below 10</w:t>
      </w:r>
      <w:r>
        <w:rPr>
          <w:u w:val="single"/>
        </w:rPr>
        <w:t xml:space="preserve"> </w:t>
      </w:r>
      <w:r w:rsidRPr="00311604">
        <w:rPr>
          <w:color w:val="FF0000"/>
          <w:u w:val="single"/>
        </w:rPr>
        <w:t>(ours was at 5% with 95% error expected??)</w:t>
      </w:r>
      <w:r w:rsidRPr="00311604">
        <w:rPr>
          <w:u w:val="single"/>
        </w:rPr>
        <w:t>.</w:t>
      </w:r>
      <w:r>
        <w:t xml:space="preserve"> </w:t>
      </w:r>
    </w:p>
    <w:p w:rsidR="00311604" w:rsidRDefault="00311604">
      <w:r>
        <w:t xml:space="preserve">In this case, a better approximation can be obtained by reducing the absolute value of each difference between observed and expected frequencies by 0.5 before squaring; this is called </w:t>
      </w:r>
      <w:hyperlink r:id="rId32" w:tooltip="Yates's correction for continuity" w:history="1">
        <w:r>
          <w:rPr>
            <w:rStyle w:val="Hyperlink"/>
          </w:rPr>
          <w:t>Yates's correction for continuity</w:t>
        </w:r>
      </w:hyperlink>
      <w:r>
        <w:t>.</w:t>
      </w:r>
    </w:p>
    <w:sectPr w:rsidR="00311604" w:rsidSect="00DC1F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58F9"/>
    <w:multiLevelType w:val="multilevel"/>
    <w:tmpl w:val="D4E6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9F0"/>
    <w:multiLevelType w:val="multilevel"/>
    <w:tmpl w:val="148C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DC1FDE"/>
    <w:rsid w:val="0003035E"/>
    <w:rsid w:val="000F4D5F"/>
    <w:rsid w:val="00285FA0"/>
    <w:rsid w:val="00311604"/>
    <w:rsid w:val="00421891"/>
    <w:rsid w:val="008074C2"/>
    <w:rsid w:val="009034F6"/>
    <w:rsid w:val="00D433A0"/>
    <w:rsid w:val="00DC1FDE"/>
    <w:rsid w:val="00E107E1"/>
    <w:rsid w:val="00E56959"/>
    <w:rsid w:val="00EE4C7A"/>
    <w:rsid w:val="00F3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5E"/>
  </w:style>
  <w:style w:type="paragraph" w:styleId="Heading2">
    <w:name w:val="heading 2"/>
    <w:basedOn w:val="Normal"/>
    <w:link w:val="Heading2Char"/>
    <w:uiPriority w:val="9"/>
    <w:qFormat/>
    <w:rsid w:val="00DC1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1F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FDE"/>
    <w:rPr>
      <w:rFonts w:ascii="Times New Roman" w:eastAsia="Times New Roman" w:hAnsi="Times New Roman" w:cs="Times New Roman"/>
      <w:b/>
      <w:bCs/>
      <w:sz w:val="36"/>
      <w:szCs w:val="36"/>
    </w:rPr>
  </w:style>
  <w:style w:type="character" w:customStyle="1" w:styleId="mw-headline">
    <w:name w:val="mw-headline"/>
    <w:basedOn w:val="DefaultParagraphFont"/>
    <w:rsid w:val="00DC1FDE"/>
  </w:style>
  <w:style w:type="paragraph" w:styleId="NormalWeb">
    <w:name w:val="Normal (Web)"/>
    <w:basedOn w:val="Normal"/>
    <w:uiPriority w:val="99"/>
    <w:unhideWhenUsed/>
    <w:rsid w:val="00DC1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FDE"/>
    <w:rPr>
      <w:color w:val="0000FF"/>
      <w:u w:val="single"/>
    </w:rPr>
  </w:style>
  <w:style w:type="character" w:customStyle="1" w:styleId="Heading3Char">
    <w:name w:val="Heading 3 Char"/>
    <w:basedOn w:val="DefaultParagraphFont"/>
    <w:link w:val="Heading3"/>
    <w:uiPriority w:val="9"/>
    <w:semiHidden/>
    <w:rsid w:val="00DC1FD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C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DE"/>
    <w:rPr>
      <w:rFonts w:ascii="Tahoma" w:hAnsi="Tahoma" w:cs="Tahoma"/>
      <w:sz w:val="16"/>
      <w:szCs w:val="16"/>
    </w:rPr>
  </w:style>
  <w:style w:type="character" w:styleId="FollowedHyperlink">
    <w:name w:val="FollowedHyperlink"/>
    <w:basedOn w:val="DefaultParagraphFont"/>
    <w:uiPriority w:val="99"/>
    <w:semiHidden/>
    <w:unhideWhenUsed/>
    <w:rsid w:val="00E569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887055">
      <w:bodyDiv w:val="1"/>
      <w:marLeft w:val="0"/>
      <w:marRight w:val="0"/>
      <w:marTop w:val="0"/>
      <w:marBottom w:val="0"/>
      <w:divBdr>
        <w:top w:val="none" w:sz="0" w:space="0" w:color="auto"/>
        <w:left w:val="none" w:sz="0" w:space="0" w:color="auto"/>
        <w:bottom w:val="none" w:sz="0" w:space="0" w:color="auto"/>
        <w:right w:val="none" w:sz="0" w:space="0" w:color="auto"/>
      </w:divBdr>
      <w:divsChild>
        <w:div w:id="865292805">
          <w:marLeft w:val="0"/>
          <w:marRight w:val="0"/>
          <w:marTop w:val="0"/>
          <w:marBottom w:val="0"/>
          <w:divBdr>
            <w:top w:val="none" w:sz="0" w:space="0" w:color="auto"/>
            <w:left w:val="none" w:sz="0" w:space="0" w:color="auto"/>
            <w:bottom w:val="none" w:sz="0" w:space="0" w:color="auto"/>
            <w:right w:val="none" w:sz="0" w:space="0" w:color="auto"/>
          </w:divBdr>
          <w:divsChild>
            <w:div w:id="788624260">
              <w:marLeft w:val="0"/>
              <w:marRight w:val="0"/>
              <w:marTop w:val="0"/>
              <w:marBottom w:val="0"/>
              <w:divBdr>
                <w:top w:val="none" w:sz="0" w:space="0" w:color="auto"/>
                <w:left w:val="none" w:sz="0" w:space="0" w:color="auto"/>
                <w:bottom w:val="none" w:sz="0" w:space="0" w:color="auto"/>
                <w:right w:val="none" w:sz="0" w:space="0" w:color="auto"/>
              </w:divBdr>
              <w:divsChild>
                <w:div w:id="289550941">
                  <w:marLeft w:val="0"/>
                  <w:marRight w:val="0"/>
                  <w:marTop w:val="0"/>
                  <w:marBottom w:val="0"/>
                  <w:divBdr>
                    <w:top w:val="none" w:sz="0" w:space="0" w:color="auto"/>
                    <w:left w:val="none" w:sz="0" w:space="0" w:color="auto"/>
                    <w:bottom w:val="none" w:sz="0" w:space="0" w:color="auto"/>
                    <w:right w:val="none" w:sz="0" w:space="0" w:color="auto"/>
                  </w:divBdr>
                  <w:divsChild>
                    <w:div w:id="1507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353">
      <w:bodyDiv w:val="1"/>
      <w:marLeft w:val="0"/>
      <w:marRight w:val="0"/>
      <w:marTop w:val="0"/>
      <w:marBottom w:val="0"/>
      <w:divBdr>
        <w:top w:val="none" w:sz="0" w:space="0" w:color="auto"/>
        <w:left w:val="none" w:sz="0" w:space="0" w:color="auto"/>
        <w:bottom w:val="none" w:sz="0" w:space="0" w:color="auto"/>
        <w:right w:val="none" w:sz="0" w:space="0" w:color="auto"/>
      </w:divBdr>
    </w:div>
    <w:div w:id="16922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tingency_table" TargetMode="External"/><Relationship Id="rId13" Type="http://schemas.openxmlformats.org/officeDocument/2006/relationships/image" Target="media/image2.png"/><Relationship Id="rId18" Type="http://schemas.openxmlformats.org/officeDocument/2006/relationships/hyperlink" Target="https://en.wikipedia.org/wiki/P-valu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en.wikipedia.org/wiki/P-value" TargetMode="External"/><Relationship Id="rId34" Type="http://schemas.openxmlformats.org/officeDocument/2006/relationships/theme" Target="theme/theme1.xml"/><Relationship Id="rId7" Type="http://schemas.openxmlformats.org/officeDocument/2006/relationships/hyperlink" Target="https://en.wikipedia.org/wiki/Frequency_distribution" TargetMode="External"/><Relationship Id="rId12" Type="http://schemas.openxmlformats.org/officeDocument/2006/relationships/hyperlink" Target="https://en.wikipedia.org/wiki/Chi-squared_distribution" TargetMode="External"/><Relationship Id="rId17" Type="http://schemas.openxmlformats.org/officeDocument/2006/relationships/image" Target="media/image5.png"/><Relationship Id="rId25" Type="http://schemas.openxmlformats.org/officeDocument/2006/relationships/hyperlink" Target="https://en.wikipedia.org/wiki/File:Chi-square_distributionCDF-English.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n.wikipedia.org/wiki/Chi-squared_distribution" TargetMode="External"/><Relationship Id="rId29" Type="http://schemas.openxmlformats.org/officeDocument/2006/relationships/hyperlink" Target="https://en.wikipedia.org/wiki/Chi-squared_distribution" TargetMode="External"/><Relationship Id="rId1" Type="http://schemas.openxmlformats.org/officeDocument/2006/relationships/numbering" Target="numbering.xml"/><Relationship Id="rId6" Type="http://schemas.openxmlformats.org/officeDocument/2006/relationships/hyperlink" Target="https://en.wikipedia.org/wiki/Independence_%28probability_theory%29" TargetMode="External"/><Relationship Id="rId11" Type="http://schemas.openxmlformats.org/officeDocument/2006/relationships/hyperlink" Target="https://en.wikipedia.org/wiki/Degrees_of_freedom_%28statistics%29" TargetMode="External"/><Relationship Id="rId24" Type="http://schemas.openxmlformats.org/officeDocument/2006/relationships/hyperlink" Target="https://en.wikipedia.org/wiki/Chi-squared_distribution" TargetMode="External"/><Relationship Id="rId32" Type="http://schemas.openxmlformats.org/officeDocument/2006/relationships/hyperlink" Target="https://en.wikipedia.org/wiki/Yates%27s_correction_for_continuity" TargetMode="External"/><Relationship Id="rId5" Type="http://schemas.openxmlformats.org/officeDocument/2006/relationships/hyperlink" Target="https://en.wikipedia.org/wiki/Goodness_of_fit" TargetMode="External"/><Relationship Id="rId15" Type="http://schemas.openxmlformats.org/officeDocument/2006/relationships/image" Target="media/image3.png"/><Relationship Id="rId23" Type="http://schemas.openxmlformats.org/officeDocument/2006/relationships/hyperlink" Target="https://en.wikipedia.org/wiki/Chi-squared_distribution" TargetMode="External"/><Relationship Id="rId28" Type="http://schemas.openxmlformats.org/officeDocument/2006/relationships/hyperlink" Target="https://en.wikipedia.org/wiki/Degrees_of_freedom_%28statistics%29" TargetMode="External"/><Relationship Id="rId10" Type="http://schemas.openxmlformats.org/officeDocument/2006/relationships/image" Target="media/image1.png"/><Relationship Id="rId19" Type="http://schemas.openxmlformats.org/officeDocument/2006/relationships/hyperlink" Target="https://en.wikipedia.org/wiki/Chi-squared_distribution" TargetMode="External"/><Relationship Id="rId31" Type="http://schemas.openxmlformats.org/officeDocument/2006/relationships/hyperlink" Target="https://en.wikipedia.org/wiki/Statistical_significance" TargetMode="External"/><Relationship Id="rId4" Type="http://schemas.openxmlformats.org/officeDocument/2006/relationships/webSettings" Target="webSettings.xml"/><Relationship Id="rId9" Type="http://schemas.openxmlformats.org/officeDocument/2006/relationships/hyperlink" Target="https://en.wikipedia.org/wiki/Statistic" TargetMode="External"/><Relationship Id="rId14" Type="http://schemas.openxmlformats.org/officeDocument/2006/relationships/hyperlink" Target="https://en.wikipedia.org/wiki/Chi-squared_distribution" TargetMode="External"/><Relationship Id="rId22" Type="http://schemas.openxmlformats.org/officeDocument/2006/relationships/hyperlink" Target="https://en.wikipedia.org/wiki/Statistical_significance" TargetMode="External"/><Relationship Id="rId27" Type="http://schemas.openxmlformats.org/officeDocument/2006/relationships/image" Target="media/image7.png"/><Relationship Id="rId30" Type="http://schemas.openxmlformats.org/officeDocument/2006/relationships/hyperlink" Target="https://en.wikipedia.org/wiki/Prob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Shasta Union High School District</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profiler</dc:creator>
  <cp:keywords/>
  <dc:description/>
  <cp:lastModifiedBy>profiler</cp:lastModifiedBy>
  <cp:revision>9</cp:revision>
  <dcterms:created xsi:type="dcterms:W3CDTF">2014-05-06T18:05:00Z</dcterms:created>
  <dcterms:modified xsi:type="dcterms:W3CDTF">2014-05-06T21:48:00Z</dcterms:modified>
</cp:coreProperties>
</file>